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5C8" w:rsidRDefault="00A355C8" w:rsidP="00A355C8">
      <w:pPr>
        <w:pStyle w:val="a3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>ЗАКЛЮЧЕНИЕ</w:t>
      </w:r>
    </w:p>
    <w:p w:rsidR="00A355C8" w:rsidRDefault="00A355C8" w:rsidP="00A355C8">
      <w:pPr>
        <w:pStyle w:val="a3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юридического отдела</w:t>
      </w:r>
    </w:p>
    <w:p w:rsidR="00C20A49" w:rsidRDefault="00A355C8" w:rsidP="00C20A49">
      <w:pPr>
        <w:pStyle w:val="a3"/>
        <w:spacing w:line="276" w:lineRule="auto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 xml:space="preserve">на </w:t>
      </w:r>
      <w:r w:rsidR="00C20A49" w:rsidRPr="00C20A49">
        <w:rPr>
          <w:rFonts w:ascii="Times New Roman" w:hAnsi="Times New Roman"/>
          <w:b/>
          <w:bCs/>
          <w:iCs/>
          <w:sz w:val="26"/>
          <w:szCs w:val="26"/>
        </w:rPr>
        <w:t>информацию администрации городского округа Тольятти по вопросу</w:t>
      </w:r>
    </w:p>
    <w:p w:rsidR="00C20A49" w:rsidRDefault="00C20A49" w:rsidP="00C20A49">
      <w:pPr>
        <w:pStyle w:val="a3"/>
        <w:spacing w:line="276" w:lineRule="auto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C20A49">
        <w:rPr>
          <w:rFonts w:ascii="Times New Roman" w:hAnsi="Times New Roman"/>
          <w:b/>
          <w:bCs/>
          <w:iCs/>
          <w:sz w:val="26"/>
          <w:szCs w:val="26"/>
        </w:rPr>
        <w:t xml:space="preserve">о выполнении мероприятий по организации празднования 79-й годовщины </w:t>
      </w:r>
    </w:p>
    <w:p w:rsidR="00C20A49" w:rsidRPr="00C20A49" w:rsidRDefault="00C20A49" w:rsidP="00C20A49">
      <w:pPr>
        <w:pStyle w:val="a3"/>
        <w:spacing w:line="276" w:lineRule="auto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C20A49">
        <w:rPr>
          <w:rFonts w:ascii="Times New Roman" w:hAnsi="Times New Roman"/>
          <w:b/>
          <w:bCs/>
          <w:iCs/>
          <w:sz w:val="26"/>
          <w:szCs w:val="26"/>
        </w:rPr>
        <w:t>со Дня Победы в Великой Отечественной войне в городском округе Тольятти</w:t>
      </w:r>
    </w:p>
    <w:p w:rsidR="00A355C8" w:rsidRDefault="00A355C8" w:rsidP="00A355C8">
      <w:pPr>
        <w:pStyle w:val="a3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(Д-1</w:t>
      </w:r>
      <w:r w:rsidR="00485DFE">
        <w:rPr>
          <w:rFonts w:ascii="Times New Roman" w:hAnsi="Times New Roman"/>
          <w:b/>
          <w:sz w:val="26"/>
          <w:szCs w:val="26"/>
        </w:rPr>
        <w:t>56</w:t>
      </w:r>
      <w:r>
        <w:rPr>
          <w:rFonts w:ascii="Times New Roman" w:hAnsi="Times New Roman"/>
          <w:b/>
          <w:sz w:val="26"/>
          <w:szCs w:val="26"/>
        </w:rPr>
        <w:t xml:space="preserve"> от </w:t>
      </w:r>
      <w:r w:rsidR="00485DFE">
        <w:rPr>
          <w:rFonts w:ascii="Times New Roman" w:hAnsi="Times New Roman"/>
          <w:b/>
          <w:sz w:val="26"/>
          <w:szCs w:val="26"/>
        </w:rPr>
        <w:t>24</w:t>
      </w:r>
      <w:r>
        <w:rPr>
          <w:rFonts w:ascii="Times New Roman" w:hAnsi="Times New Roman"/>
          <w:b/>
          <w:sz w:val="26"/>
          <w:szCs w:val="26"/>
        </w:rPr>
        <w:t>.06.202</w:t>
      </w:r>
      <w:r w:rsidR="00485DFE"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>)</w:t>
      </w:r>
    </w:p>
    <w:p w:rsidR="00A355C8" w:rsidRDefault="00A355C8" w:rsidP="00A355C8">
      <w:pPr>
        <w:pStyle w:val="a3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Рассмотрев представленную администрацией городского округа Тольятти информацию о выполнении мероприятий по организации празднования 7</w:t>
      </w:r>
      <w:r w:rsidR="00C20A4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-й годовщины со Дня Победы в Великой Отечественной войне в городском округе Тольятти, необходимо отметить следующее.</w:t>
      </w:r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Согласно части 3 статьи 67.1 Конституции Российской Федерации: «Российская Федерация чтит память защитников Отечества, обеспечивает защиту исторической правды. Умаление значения подвига народа при защите Отечества не допускается». Это новое нормативное предписание Конституции РФ направлено на укрепление духовно-нравственных ценностей российского общества и выражение патриотической и культурно-воспитательной функции государства.</w:t>
      </w:r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преамбуле Федерального закона от 19.05.1995 № 80-ФЗ «Об увековечении Победы советского народа в Великой Отечественной войне 1941- 1945 годов» также указано, что забота об участниках, о ветеранах и жертвах войны является историческим долгом общества и государства.</w:t>
      </w:r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Постановлением Правительства Самарской области от 26.09.2007 № 201 утверждена Концепция патриотического воспитания граждан в Самарской области. Согласно указанной Концепции цель патриотического воспитания - содействовать развитию у граждан в Самарской области чувства любви к своему Отечеству, причастности к его судьбе, ответственности за его состояние и развитие.</w:t>
      </w:r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Одним из значимых событий в сфере патриотического воспитания является празднование Дня Победы в Великой Отечественной войне 1941-1945 годов. </w:t>
      </w:r>
    </w:p>
    <w:p w:rsidR="00A355C8" w:rsidRDefault="00C20A49" w:rsidP="00EA32F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Pr="00C20A4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остановлением администрации городского округа Тольятти №695-п/1 от 17.04.2024 «О подготовке и проведении празднования Дня Весны и Труда и праздновании 79-й годовщины Победы в Великой Отечественной войне 1941-1945 годов в 2024 году в городском округе Тольятти»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A355C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утвержден организационн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ый</w:t>
      </w:r>
      <w:r w:rsidR="00A355C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комитет и План организационно-подготовительных и социокультурных мероприятий празднования 7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</w:t>
      </w:r>
      <w:r w:rsidR="00A355C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-й годовщины Победы в ВОВ 1941-1945гг. в 202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 w:rsidR="00A355C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году на территории городского округа Тольятти.</w:t>
      </w:r>
      <w:proofErr w:type="gramEnd"/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Перечень проведенных мероприятий с указанием</w:t>
      </w:r>
      <w:r>
        <w:rPr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места проведения, датами проведения, количества участников и ответственных лицах представлены в Отчете  администрации о </w:t>
      </w:r>
      <w:r w:rsidR="00EA32F7" w:rsidRP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проведении</w:t>
      </w:r>
      <w:r w:rsid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EA32F7" w:rsidRP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социокультурных мероприятий празднования</w:t>
      </w:r>
      <w:r w:rsid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7</w:t>
      </w:r>
      <w:r w:rsid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-й годовщины Победы в Великой Отечественной войне 1941-1945 годов в 202</w:t>
      </w:r>
      <w:r w:rsid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году в городском округе Тольятти.</w:t>
      </w:r>
      <w:proofErr w:type="gramEnd"/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Форма предоставления информации соответствует решению Думы городского округа Тольятти от 21.07.2017 №1511 «Об информации администрации городского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округа Тольятти о выполнении мероприятий по организации празднования 72-й годовщины со Дня Победы в Великой Отечественной войне в городском округе Тольятти».</w:t>
      </w:r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Все мероприятия празднования 7</w:t>
      </w:r>
      <w:r w:rsid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-й годовщины Победы в Великой Отечественной войне 1941-1945 годов проведены при межведомственном взаимодействии муниципальных учреждений, ветеранских, молодежных, общественных организаций, волонтерского движения, образовательных учреждений города.</w:t>
      </w:r>
      <w:proofErr w:type="gramEnd"/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соответствии с положениями статьи 2 Федерального закона от 12.01.1995 №5-ФЗ «О ветеранах» предоставлены дополнительные меры социальной поддержки отдельным категориям граждан, зарегистрированных в городском округе Тольятти, в виде единовременных денежных выплат к отдельным датам, предусмотренные за счет средств местного бюджета в рамках муниципальной программы «Создание условий для улучшения качества жизни жителей городского округа Тольятти» на 2020-2024 годы, утвержденной постановлением администрации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городского округа Тольятти № 2488-п/1 от 13.09.2019</w:t>
      </w:r>
      <w:r w:rsid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</w:t>
      </w:r>
      <w:r w:rsidR="00EA32F7" w:rsidRP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 состоянию на 01.05.2024 единовременная денежная выплата направлена на перечисление в отношении 1307 ветеранов Великой Отечественной войны 1941-1945 годов на общую сумму 631 800 руб.</w:t>
      </w:r>
      <w:r w:rsid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).</w:t>
      </w:r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Информация о проведении мероприятий размещалась на официальном сайте и аккаунтах в социальных сетях администрации и муниципальных учреждений, а также широко использовалась  средствами массовой информации.</w:t>
      </w:r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соответствии с частью 1 статьи 25 Устава городского округа Тольятти в исключительной компетенции Думы находится 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</w:t>
      </w:r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соответствии с частью 2 статьи 77 Регламента Думы городского округа Тольятти, утвержденного решением Думы от 18.10.2018 № 3, по итогам рассмотрения Думой вопросов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 </w:t>
      </w:r>
      <w:proofErr w:type="gramEnd"/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Согласно статье 137 Регламента Думы рассмотрение материалов информационного характера в рамках осуществления 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Решением Думы от </w:t>
      </w:r>
      <w:r w:rsid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26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.06.202</w:t>
      </w:r>
      <w:r w:rsid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4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№ </w:t>
      </w:r>
      <w:r w:rsid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259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вопрос</w:t>
      </w:r>
      <w:r>
        <w:rPr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 информации администрации городского округа Тольятти о выполнении мероприятий по организации празднования 7</w:t>
      </w:r>
      <w:r w:rsid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-й годовщины со Дня Победы в Великой Отечественной войне в городском округе Тольятти» включен в план текущей деятельности Думы городского округа Тольятти со сроком рассмотрения </w:t>
      </w:r>
      <w:r w:rsid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.07.202</w:t>
      </w:r>
      <w:r w:rsidR="00EA32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г.</w:t>
      </w:r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В соответствии с частью 1 статьи 141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 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администрации.</w:t>
      </w:r>
    </w:p>
    <w:p w:rsidR="00A355C8" w:rsidRDefault="00A355C8" w:rsidP="00EA32F7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Рассматриваемый вопрос относится к предметам ведения постоянной комиссии по социальной политике.</w:t>
      </w:r>
    </w:p>
    <w:p w:rsidR="00A355C8" w:rsidRDefault="00A355C8" w:rsidP="00EA32F7">
      <w:pPr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Вывод: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представленный вопрос находится в компетенции Думы городского округа Тольятти и может быть рассмотрен на её заседании.</w:t>
      </w:r>
    </w:p>
    <w:p w:rsidR="00A355C8" w:rsidRDefault="00A355C8" w:rsidP="00A355C8">
      <w:pPr>
        <w:pStyle w:val="a3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A355C8" w:rsidRDefault="00A355C8" w:rsidP="00A355C8">
      <w:pPr>
        <w:pStyle w:val="a3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A355C8" w:rsidRDefault="00A355C8" w:rsidP="00A355C8">
      <w:pPr>
        <w:pStyle w:val="a3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Начальник юридического отдела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                   </w:t>
      </w:r>
      <w:r>
        <w:rPr>
          <w:rFonts w:ascii="Times New Roman" w:hAnsi="Times New Roman"/>
          <w:b/>
          <w:sz w:val="26"/>
          <w:szCs w:val="26"/>
        </w:rPr>
        <w:tab/>
        <w:t xml:space="preserve">        </w:t>
      </w:r>
      <w:r w:rsidR="00EA32F7">
        <w:rPr>
          <w:rFonts w:ascii="Times New Roman" w:hAnsi="Times New Roman"/>
          <w:b/>
          <w:sz w:val="26"/>
          <w:szCs w:val="26"/>
        </w:rPr>
        <w:t xml:space="preserve">    </w:t>
      </w:r>
      <w:r>
        <w:rPr>
          <w:rFonts w:ascii="Times New Roman" w:hAnsi="Times New Roman"/>
          <w:b/>
          <w:sz w:val="26"/>
          <w:szCs w:val="26"/>
        </w:rPr>
        <w:t>Е.В.</w:t>
      </w:r>
      <w:r w:rsidR="00EA32F7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Смирнова</w:t>
      </w:r>
    </w:p>
    <w:p w:rsidR="00A355C8" w:rsidRDefault="00A355C8" w:rsidP="00A355C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71182" w:rsidRDefault="00B71182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71182" w:rsidRDefault="00B71182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71182" w:rsidRDefault="00B71182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71182" w:rsidRDefault="00B71182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A355C8" w:rsidRDefault="00A355C8" w:rsidP="00A355C8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Абросимова О.В.,</w:t>
      </w:r>
    </w:p>
    <w:p w:rsidR="00A355C8" w:rsidRDefault="00A355C8" w:rsidP="00A355C8">
      <w:pPr>
        <w:pStyle w:val="a3"/>
        <w:jc w:val="both"/>
      </w:pPr>
      <w:r>
        <w:rPr>
          <w:rFonts w:ascii="Times New Roman" w:hAnsi="Times New Roman"/>
          <w:sz w:val="20"/>
          <w:szCs w:val="20"/>
        </w:rPr>
        <w:t>28-06-68</w:t>
      </w:r>
    </w:p>
    <w:p w:rsidR="00A355C8" w:rsidRDefault="00A355C8" w:rsidP="00A355C8"/>
    <w:p w:rsidR="004D27E7" w:rsidRDefault="004D27E7"/>
    <w:sectPr w:rsidR="004D27E7" w:rsidSect="009253FF">
      <w:pgSz w:w="11906" w:h="16838"/>
      <w:pgMar w:top="1021" w:right="566" w:bottom="1134" w:left="1701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5C8"/>
    <w:rsid w:val="00037B0D"/>
    <w:rsid w:val="00075793"/>
    <w:rsid w:val="00077B22"/>
    <w:rsid w:val="000C28E8"/>
    <w:rsid w:val="000D451D"/>
    <w:rsid w:val="00102B21"/>
    <w:rsid w:val="00152BC5"/>
    <w:rsid w:val="00206D30"/>
    <w:rsid w:val="002F15D8"/>
    <w:rsid w:val="00366461"/>
    <w:rsid w:val="003B6B3C"/>
    <w:rsid w:val="00485DFE"/>
    <w:rsid w:val="004D27E7"/>
    <w:rsid w:val="00562879"/>
    <w:rsid w:val="0067709A"/>
    <w:rsid w:val="00697027"/>
    <w:rsid w:val="006A6930"/>
    <w:rsid w:val="006B4AB5"/>
    <w:rsid w:val="00735075"/>
    <w:rsid w:val="0078251A"/>
    <w:rsid w:val="007B1343"/>
    <w:rsid w:val="008363C8"/>
    <w:rsid w:val="00863896"/>
    <w:rsid w:val="00886101"/>
    <w:rsid w:val="008A2F53"/>
    <w:rsid w:val="008A505F"/>
    <w:rsid w:val="008C2D9F"/>
    <w:rsid w:val="00912410"/>
    <w:rsid w:val="009253FF"/>
    <w:rsid w:val="0094612C"/>
    <w:rsid w:val="009676C0"/>
    <w:rsid w:val="00A01C8B"/>
    <w:rsid w:val="00A355C8"/>
    <w:rsid w:val="00A97FC2"/>
    <w:rsid w:val="00AB5E29"/>
    <w:rsid w:val="00B56624"/>
    <w:rsid w:val="00B71182"/>
    <w:rsid w:val="00BA7450"/>
    <w:rsid w:val="00BE37EB"/>
    <w:rsid w:val="00C20A49"/>
    <w:rsid w:val="00CC0DE6"/>
    <w:rsid w:val="00CF15B8"/>
    <w:rsid w:val="00D0111D"/>
    <w:rsid w:val="00DA0C5B"/>
    <w:rsid w:val="00E31EFD"/>
    <w:rsid w:val="00E43229"/>
    <w:rsid w:val="00E535CA"/>
    <w:rsid w:val="00EA32F7"/>
    <w:rsid w:val="00F21C7D"/>
    <w:rsid w:val="00F75A6B"/>
    <w:rsid w:val="00F8056F"/>
    <w:rsid w:val="00F8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5C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2410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241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410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4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912410"/>
    <w:pPr>
      <w:spacing w:after="100" w:line="360" w:lineRule="auto"/>
    </w:pPr>
    <w:rPr>
      <w:rFonts w:ascii="Times New Roman" w:eastAsiaTheme="minorHAnsi" w:hAnsi="Times New Roman" w:cstheme="minorBidi"/>
      <w:sz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912410"/>
    <w:pPr>
      <w:spacing w:after="100" w:line="360" w:lineRule="auto"/>
      <w:ind w:firstLine="709"/>
    </w:pPr>
    <w:rPr>
      <w:rFonts w:ascii="Times New Roman" w:eastAsiaTheme="minorEastAsia" w:hAnsi="Times New Roman" w:cstheme="minorBidi"/>
      <w:sz w:val="28"/>
      <w:lang w:eastAsia="ru-RU"/>
    </w:rPr>
  </w:style>
  <w:style w:type="paragraph" w:styleId="a3">
    <w:name w:val="No Spacing"/>
    <w:uiPriority w:val="1"/>
    <w:qFormat/>
    <w:rsid w:val="00A355C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5C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2410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241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410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4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912410"/>
    <w:pPr>
      <w:spacing w:after="100" w:line="360" w:lineRule="auto"/>
    </w:pPr>
    <w:rPr>
      <w:rFonts w:ascii="Times New Roman" w:eastAsiaTheme="minorHAnsi" w:hAnsi="Times New Roman" w:cstheme="minorBidi"/>
      <w:sz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912410"/>
    <w:pPr>
      <w:spacing w:after="100" w:line="360" w:lineRule="auto"/>
      <w:ind w:firstLine="709"/>
    </w:pPr>
    <w:rPr>
      <w:rFonts w:ascii="Times New Roman" w:eastAsiaTheme="minorEastAsia" w:hAnsi="Times New Roman" w:cstheme="minorBidi"/>
      <w:sz w:val="28"/>
      <w:lang w:eastAsia="ru-RU"/>
    </w:rPr>
  </w:style>
  <w:style w:type="paragraph" w:styleId="a3">
    <w:name w:val="No Spacing"/>
    <w:uiPriority w:val="1"/>
    <w:qFormat/>
    <w:rsid w:val="00A355C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951</Words>
  <Characters>5424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Абросимова</dc:creator>
  <cp:lastModifiedBy>Марина А. Черных</cp:lastModifiedBy>
  <cp:revision>2</cp:revision>
  <dcterms:created xsi:type="dcterms:W3CDTF">2024-06-27T10:11:00Z</dcterms:created>
  <dcterms:modified xsi:type="dcterms:W3CDTF">2024-06-27T10:11:00Z</dcterms:modified>
</cp:coreProperties>
</file>